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45A" w:rsidRDefault="00AD345A" w:rsidP="00AD345A">
      <w:pPr>
        <w:spacing w:line="360" w:lineRule="auto"/>
        <w:jc w:val="left"/>
        <w:rPr>
          <w:rFonts w:ascii="宋体" w:hAnsi="宋体" w:cs="宋体" w:hint="eastAsia"/>
          <w:b/>
          <w:bCs/>
          <w:color w:val="000000"/>
          <w:kern w:val="0"/>
          <w:sz w:val="24"/>
          <w:szCs w:val="24"/>
        </w:rPr>
      </w:pPr>
      <w:r>
        <w:rPr>
          <w:rFonts w:ascii="宋体" w:hAnsi="宋体" w:cs="宋体" w:hint="eastAsia"/>
          <w:b/>
          <w:bCs/>
          <w:color w:val="000000"/>
          <w:kern w:val="0"/>
          <w:sz w:val="24"/>
          <w:szCs w:val="24"/>
        </w:rPr>
        <w:t>附件2：</w:t>
      </w:r>
    </w:p>
    <w:p w:rsidR="00AD345A" w:rsidRDefault="00AD345A" w:rsidP="00AD345A">
      <w:pPr>
        <w:pStyle w:val="2"/>
        <w:numPr>
          <w:ilvl w:val="0"/>
          <w:numId w:val="0"/>
        </w:numPr>
        <w:tabs>
          <w:tab w:val="left" w:pos="432"/>
        </w:tabs>
        <w:jc w:val="center"/>
        <w:rPr>
          <w:rFonts w:ascii="黑体" w:eastAsia="黑体" w:hAnsi="黑体" w:cs="黑体" w:hint="eastAsia"/>
        </w:rPr>
      </w:pPr>
      <w:r>
        <w:rPr>
          <w:rFonts w:ascii="黑体" w:eastAsia="黑体" w:hAnsi="黑体" w:cs="黑体" w:hint="eastAsia"/>
        </w:rPr>
        <w:t>信用承诺书</w:t>
      </w:r>
    </w:p>
    <w:p w:rsidR="00AD345A" w:rsidRDefault="00AD345A" w:rsidP="00AD345A">
      <w:pPr>
        <w:pStyle w:val="a0"/>
        <w:ind w:firstLineChars="0" w:firstLine="0"/>
      </w:pPr>
    </w:p>
    <w:p w:rsidR="00AD345A" w:rsidRDefault="00AD345A" w:rsidP="00AD345A">
      <w:pPr>
        <w:spacing w:line="360" w:lineRule="auto"/>
        <w:jc w:val="left"/>
        <w:rPr>
          <w:rFonts w:ascii="宋体" w:hAnsi="宋体" w:cs="宋体" w:hint="eastAsia"/>
          <w:kern w:val="0"/>
          <w:sz w:val="24"/>
          <w:szCs w:val="24"/>
        </w:rPr>
      </w:pPr>
      <w:r>
        <w:rPr>
          <w:rFonts w:ascii="宋体" w:hAnsi="宋体" w:cs="宋体" w:hint="eastAsia"/>
          <w:kern w:val="0"/>
          <w:sz w:val="24"/>
          <w:szCs w:val="24"/>
        </w:rPr>
        <w:t xml:space="preserve">   我公司本着诚实守信的原则，自愿参加北京首都机场商贸有限公司吉林分公司开展</w:t>
      </w:r>
      <w:r>
        <w:rPr>
          <w:rFonts w:ascii="宋体" w:hAnsi="宋体" w:cs="宋体" w:hint="eastAsia"/>
          <w:b/>
          <w:bCs/>
          <w:kern w:val="0"/>
          <w:sz w:val="24"/>
          <w:szCs w:val="24"/>
        </w:rPr>
        <w:t>长春龙嘉国际机场T2航站楼商业零售资源项目（2021年第十一期）</w:t>
      </w:r>
      <w:r>
        <w:rPr>
          <w:rFonts w:ascii="宋体" w:hAnsi="宋体" w:cs="宋体" w:hint="eastAsia"/>
          <w:kern w:val="0"/>
          <w:sz w:val="24"/>
          <w:szCs w:val="24"/>
        </w:rPr>
        <w:t>招商项目，现做如下承诺：</w:t>
      </w:r>
    </w:p>
    <w:p w:rsidR="00AD345A" w:rsidRDefault="00AD345A" w:rsidP="00AD345A">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1.承诺截止至2020年12月31日（含），三年内的经营活动中无违法记录，无商标侵权行为，无虚假广告行为，无不正当竞争行为；银行信用良好，无不良贷款记录；有依法纳税的良好记录，无损害职工权益的不良记录；承诺投报行为、投报文件及提供的一切材料合法、真实、有效。</w:t>
      </w:r>
    </w:p>
    <w:p w:rsidR="00AD345A" w:rsidRDefault="00AD345A" w:rsidP="00AD345A">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2.承诺我公司与贵公司总部及旗下所有分子公司不存在法律纠纷或严重违约行为；我公司与贵公司有法律纠纷或严重违约的商户之间不存在任何关联关系；我公司股东、董事、高管、员工与贵公司有法律纠纷或严重违约的商户之间不存在任何关联关系，且没有参与其公司经营的行为。</w:t>
      </w:r>
    </w:p>
    <w:p w:rsidR="00AD345A" w:rsidRDefault="00AD345A" w:rsidP="00AD345A">
      <w:pPr>
        <w:widowControl/>
        <w:spacing w:line="560" w:lineRule="exact"/>
        <w:jc w:val="left"/>
        <w:rPr>
          <w:rFonts w:ascii="宋体" w:hAnsi="宋体" w:cs="宋体" w:hint="eastAsia"/>
          <w:kern w:val="0"/>
          <w:sz w:val="24"/>
          <w:szCs w:val="24"/>
        </w:rPr>
      </w:pPr>
      <w:r>
        <w:rPr>
          <w:rFonts w:ascii="宋体" w:hAnsi="宋体" w:cs="宋体" w:hint="eastAsia"/>
          <w:kern w:val="0"/>
          <w:sz w:val="24"/>
          <w:szCs w:val="24"/>
        </w:rPr>
        <w:t xml:space="preserve">    3.上述承诺若评审过程中查有虚假，同意作无效投报文件处理，并同意招商人没收意向保证金；若中选之后查有虚假，同意被废除中选资格，并同意招商人没收意向保证金；若已经签署合同，同意招商人无条件终止合同，并同意招商人没收履约保证金，因此给招商人造成的损失，我公司承担一切赔偿责任。</w:t>
      </w:r>
    </w:p>
    <w:p w:rsidR="00AD345A" w:rsidRDefault="00AD345A" w:rsidP="00AD345A">
      <w:pPr>
        <w:widowControl/>
        <w:spacing w:line="560" w:lineRule="exact"/>
        <w:ind w:firstLineChars="2800" w:firstLine="6720"/>
        <w:rPr>
          <w:rFonts w:ascii="宋体" w:hAnsi="宋体" w:cs="宋体" w:hint="eastAsia"/>
          <w:kern w:val="0"/>
          <w:sz w:val="24"/>
          <w:szCs w:val="24"/>
        </w:rPr>
      </w:pPr>
    </w:p>
    <w:p w:rsidR="00AD345A" w:rsidRDefault="00AD345A" w:rsidP="00AD345A">
      <w:pPr>
        <w:widowControl/>
        <w:spacing w:line="560" w:lineRule="exact"/>
        <w:ind w:firstLineChars="2800" w:firstLine="6720"/>
        <w:rPr>
          <w:rFonts w:ascii="宋体" w:hAnsi="宋体" w:cs="宋体" w:hint="eastAsia"/>
          <w:kern w:val="0"/>
          <w:sz w:val="24"/>
          <w:szCs w:val="24"/>
        </w:rPr>
      </w:pPr>
    </w:p>
    <w:p w:rsidR="00AD345A" w:rsidRDefault="00AD345A" w:rsidP="00AD345A">
      <w:pPr>
        <w:widowControl/>
        <w:spacing w:line="560" w:lineRule="exact"/>
        <w:jc w:val="left"/>
        <w:rPr>
          <w:rFonts w:ascii="宋体" w:hAnsi="宋体" w:cs="宋体" w:hint="eastAsia"/>
          <w:kern w:val="0"/>
          <w:sz w:val="24"/>
          <w:szCs w:val="24"/>
        </w:rPr>
      </w:pPr>
    </w:p>
    <w:p w:rsidR="00AD345A" w:rsidRDefault="00AD345A" w:rsidP="00AD345A">
      <w:pPr>
        <w:widowControl/>
        <w:spacing w:line="560" w:lineRule="exact"/>
        <w:jc w:val="left"/>
        <w:rPr>
          <w:rFonts w:ascii="宋体" w:hAnsi="宋体" w:cs="宋体" w:hint="eastAsia"/>
          <w:kern w:val="0"/>
          <w:sz w:val="24"/>
          <w:szCs w:val="24"/>
        </w:rPr>
      </w:pPr>
    </w:p>
    <w:p w:rsidR="00AD345A" w:rsidRDefault="00AD345A" w:rsidP="00AD345A">
      <w:pPr>
        <w:widowControl/>
        <w:spacing w:line="560" w:lineRule="exact"/>
        <w:jc w:val="left"/>
        <w:rPr>
          <w:rFonts w:ascii="宋体" w:hAnsi="宋体" w:cs="宋体" w:hint="eastAsia"/>
          <w:kern w:val="0"/>
          <w:sz w:val="24"/>
          <w:szCs w:val="24"/>
          <w:u w:val="single"/>
        </w:rPr>
      </w:pPr>
      <w:r>
        <w:rPr>
          <w:rFonts w:ascii="宋体" w:hAnsi="宋体" w:cs="宋体" w:hint="eastAsia"/>
          <w:kern w:val="0"/>
          <w:sz w:val="24"/>
          <w:szCs w:val="24"/>
        </w:rPr>
        <w:t xml:space="preserve">                        商户名称（盖章）：</w:t>
      </w:r>
      <w:r>
        <w:rPr>
          <w:rFonts w:ascii="宋体" w:hAnsi="宋体" w:cs="宋体" w:hint="eastAsia"/>
          <w:kern w:val="0"/>
          <w:sz w:val="24"/>
          <w:szCs w:val="24"/>
          <w:u w:val="single"/>
        </w:rPr>
        <w:t xml:space="preserve">                  </w:t>
      </w:r>
    </w:p>
    <w:p w:rsidR="00AD345A" w:rsidRDefault="00AD345A" w:rsidP="00AD345A">
      <w:pPr>
        <w:widowControl/>
        <w:spacing w:line="560" w:lineRule="exact"/>
        <w:jc w:val="left"/>
        <w:rPr>
          <w:rFonts w:ascii="宋体" w:hAnsi="宋体" w:cs="宋体" w:hint="eastAsia"/>
          <w:kern w:val="0"/>
          <w:sz w:val="24"/>
          <w:szCs w:val="24"/>
          <w:u w:val="single"/>
        </w:rPr>
      </w:pPr>
      <w:r>
        <w:rPr>
          <w:rFonts w:ascii="宋体" w:hAnsi="宋体" w:cs="宋体" w:hint="eastAsia"/>
          <w:kern w:val="0"/>
          <w:sz w:val="24"/>
          <w:szCs w:val="24"/>
        </w:rPr>
        <w:t xml:space="preserve">                        商户法定代表人或其授权代表（签字）：</w:t>
      </w:r>
      <w:r>
        <w:rPr>
          <w:rFonts w:ascii="宋体" w:hAnsi="宋体" w:cs="宋体" w:hint="eastAsia"/>
          <w:kern w:val="0"/>
          <w:sz w:val="24"/>
          <w:szCs w:val="24"/>
          <w:u w:val="single"/>
        </w:rPr>
        <w:t xml:space="preserve">          </w:t>
      </w:r>
    </w:p>
    <w:p w:rsidR="00AD345A" w:rsidRDefault="00AD345A" w:rsidP="00AD345A">
      <w:pPr>
        <w:widowControl/>
        <w:spacing w:line="560" w:lineRule="exact"/>
        <w:jc w:val="left"/>
        <w:rPr>
          <w:rFonts w:ascii="宋体" w:hAnsi="宋体" w:cs="宋体" w:hint="eastAsia"/>
          <w:color w:val="000000"/>
          <w:kern w:val="0"/>
          <w:szCs w:val="21"/>
        </w:rPr>
      </w:pPr>
      <w:r>
        <w:rPr>
          <w:rFonts w:ascii="宋体" w:hAnsi="宋体" w:cs="宋体" w:hint="eastAsia"/>
          <w:kern w:val="0"/>
          <w:sz w:val="24"/>
          <w:szCs w:val="24"/>
        </w:rPr>
        <w:t xml:space="preserve">                        日期：</w:t>
      </w:r>
      <w:r>
        <w:rPr>
          <w:rFonts w:ascii="宋体" w:hAnsi="宋体" w:cs="宋体" w:hint="eastAsia"/>
          <w:kern w:val="0"/>
          <w:sz w:val="24"/>
          <w:szCs w:val="24"/>
          <w:u w:val="single"/>
        </w:rPr>
        <w:t xml:space="preserve">          </w:t>
      </w:r>
      <w:r>
        <w:rPr>
          <w:rFonts w:ascii="宋体" w:hAnsi="宋体" w:cs="宋体" w:hint="eastAsia"/>
          <w:kern w:val="0"/>
          <w:sz w:val="24"/>
          <w:szCs w:val="24"/>
        </w:rPr>
        <w:t>年</w:t>
      </w:r>
      <w:r>
        <w:rPr>
          <w:rFonts w:ascii="宋体" w:hAnsi="宋体" w:cs="宋体" w:hint="eastAsia"/>
          <w:kern w:val="0"/>
          <w:sz w:val="24"/>
          <w:szCs w:val="24"/>
          <w:u w:val="single"/>
        </w:rPr>
        <w:t xml:space="preserve">         </w:t>
      </w:r>
      <w:r>
        <w:rPr>
          <w:rFonts w:ascii="宋体" w:hAnsi="宋体" w:cs="宋体" w:hint="eastAsia"/>
          <w:kern w:val="0"/>
          <w:sz w:val="24"/>
          <w:szCs w:val="24"/>
        </w:rPr>
        <w:t>月</w:t>
      </w:r>
      <w:r>
        <w:rPr>
          <w:rFonts w:ascii="宋体" w:hAnsi="宋体" w:cs="宋体" w:hint="eastAsia"/>
          <w:kern w:val="0"/>
          <w:sz w:val="24"/>
          <w:szCs w:val="24"/>
          <w:u w:val="single"/>
        </w:rPr>
        <w:t xml:space="preserve">       </w:t>
      </w:r>
      <w:r>
        <w:rPr>
          <w:rFonts w:ascii="宋体" w:hAnsi="宋体" w:cs="宋体" w:hint="eastAsia"/>
          <w:kern w:val="0"/>
          <w:sz w:val="24"/>
          <w:szCs w:val="24"/>
        </w:rPr>
        <w:t>日</w:t>
      </w:r>
    </w:p>
    <w:p w:rsidR="00C04C3C" w:rsidRDefault="00C04C3C">
      <w:pPr>
        <w:rPr>
          <w:rFonts w:hint="eastAsia"/>
        </w:rPr>
      </w:pPr>
    </w:p>
    <w:sectPr w:rsidR="00C04C3C">
      <w:headerReference w:type="default" r:id="rId5"/>
      <w:footerReference w:type="default" r:id="rId6"/>
      <w:pgSz w:w="11906" w:h="16838"/>
      <w:pgMar w:top="1440" w:right="1800" w:bottom="1135"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345A">
    <w:pPr>
      <w:pStyle w:val="a4"/>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D345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505CA8"/>
    <w:multiLevelType w:val="multilevel"/>
    <w:tmpl w:val="27505CA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345A"/>
    <w:rsid w:val="003E131D"/>
    <w:rsid w:val="00AD345A"/>
    <w:rsid w:val="00B943EE"/>
    <w:rsid w:val="00C04C3C"/>
    <w:rsid w:val="00FB0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45A"/>
    <w:pPr>
      <w:widowControl w:val="0"/>
      <w:jc w:val="both"/>
    </w:pPr>
    <w:rPr>
      <w:rFonts w:ascii="Calibri" w:eastAsia="宋体" w:hAnsi="Calibri" w:cs="Times New Roman"/>
    </w:rPr>
  </w:style>
  <w:style w:type="paragraph" w:styleId="2">
    <w:name w:val="heading 2"/>
    <w:basedOn w:val="a"/>
    <w:next w:val="a0"/>
    <w:link w:val="2Char"/>
    <w:qFormat/>
    <w:rsid w:val="00AD345A"/>
    <w:pPr>
      <w:numPr>
        <w:ilvl w:val="1"/>
        <w:numId w:val="1"/>
      </w:numPr>
      <w:tabs>
        <w:tab w:val="left" w:pos="432"/>
        <w:tab w:val="left" w:pos="576"/>
      </w:tabs>
      <w:adjustRightInd w:val="0"/>
      <w:spacing w:line="360" w:lineRule="auto"/>
      <w:textAlignment w:val="baseline"/>
      <w:outlineLvl w:val="1"/>
    </w:pPr>
    <w:rPr>
      <w:rFonts w:eastAsia="楷体_GB2312"/>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AD345A"/>
    <w:rPr>
      <w:rFonts w:ascii="Calibri" w:eastAsia="楷体_GB2312" w:hAnsi="Calibri" w:cs="Times New Roman"/>
      <w:kern w:val="0"/>
      <w:sz w:val="32"/>
      <w:szCs w:val="32"/>
    </w:rPr>
  </w:style>
  <w:style w:type="paragraph" w:styleId="a0">
    <w:name w:val="Normal Indent"/>
    <w:basedOn w:val="a"/>
    <w:qFormat/>
    <w:rsid w:val="00AD345A"/>
    <w:pPr>
      <w:ind w:firstLineChars="200" w:firstLine="420"/>
    </w:pPr>
  </w:style>
  <w:style w:type="paragraph" w:styleId="a4">
    <w:name w:val="footer"/>
    <w:basedOn w:val="a"/>
    <w:link w:val="Char"/>
    <w:uiPriority w:val="99"/>
    <w:unhideWhenUsed/>
    <w:qFormat/>
    <w:rsid w:val="00AD345A"/>
    <w:pPr>
      <w:tabs>
        <w:tab w:val="center" w:pos="4153"/>
        <w:tab w:val="right" w:pos="8306"/>
      </w:tabs>
      <w:snapToGrid w:val="0"/>
      <w:jc w:val="left"/>
    </w:pPr>
    <w:rPr>
      <w:sz w:val="18"/>
      <w:szCs w:val="18"/>
    </w:rPr>
  </w:style>
  <w:style w:type="character" w:customStyle="1" w:styleId="Char">
    <w:name w:val="页脚 Char"/>
    <w:basedOn w:val="a1"/>
    <w:link w:val="a4"/>
    <w:uiPriority w:val="99"/>
    <w:qFormat/>
    <w:rsid w:val="00AD345A"/>
    <w:rPr>
      <w:rFonts w:ascii="Calibri" w:eastAsia="宋体" w:hAnsi="Calibri" w:cs="Times New Roman"/>
      <w:sz w:val="18"/>
      <w:szCs w:val="18"/>
    </w:rPr>
  </w:style>
  <w:style w:type="paragraph" w:styleId="a5">
    <w:name w:val="header"/>
    <w:basedOn w:val="a"/>
    <w:link w:val="Char0"/>
    <w:uiPriority w:val="99"/>
    <w:unhideWhenUsed/>
    <w:qFormat/>
    <w:rsid w:val="00AD34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uiPriority w:val="99"/>
    <w:qFormat/>
    <w:rsid w:val="00AD345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Company>migal</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许灵灵</dc:creator>
  <cp:lastModifiedBy>许灵灵</cp:lastModifiedBy>
  <cp:revision>1</cp:revision>
  <dcterms:created xsi:type="dcterms:W3CDTF">2021-09-10T00:56:00Z</dcterms:created>
  <dcterms:modified xsi:type="dcterms:W3CDTF">2021-09-10T00:56:00Z</dcterms:modified>
</cp:coreProperties>
</file>