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3E" w:rsidRDefault="006C1A3E" w:rsidP="006C1A3E">
      <w:pPr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附件1：</w:t>
      </w:r>
    </w:p>
    <w:p w:rsidR="006C1A3E" w:rsidRDefault="006C1A3E" w:rsidP="006C1A3E">
      <w:pPr>
        <w:pStyle w:val="2"/>
        <w:numPr>
          <w:ilvl w:val="0"/>
          <w:numId w:val="0"/>
        </w:numPr>
        <w:tabs>
          <w:tab w:val="left" w:pos="432"/>
        </w:tabs>
        <w:spacing w:line="560" w:lineRule="exact"/>
        <w:jc w:val="center"/>
        <w:rPr>
          <w:rFonts w:ascii="黑体" w:eastAsia="黑体" w:hAnsi="黑体" w:cs="黑体" w:hint="eastAsia"/>
        </w:rPr>
      </w:pPr>
      <w:bookmarkStart w:id="0" w:name="_Toc474"/>
      <w:r>
        <w:rPr>
          <w:rFonts w:ascii="黑体" w:eastAsia="黑体" w:hAnsi="黑体" w:cs="黑体" w:hint="eastAsia"/>
        </w:rPr>
        <w:t>商品同城同质同价承诺书</w:t>
      </w:r>
      <w:bookmarkEnd w:id="0"/>
    </w:p>
    <w:p w:rsidR="006C1A3E" w:rsidRDefault="006C1A3E" w:rsidP="006C1A3E">
      <w:pPr>
        <w:spacing w:line="560" w:lineRule="exact"/>
        <w:rPr>
          <w:rFonts w:ascii="宋体" w:hAnsi="宋体" w:cs="仿宋"/>
          <w:b/>
          <w:bCs/>
          <w:sz w:val="44"/>
          <w:szCs w:val="44"/>
        </w:rPr>
      </w:pPr>
    </w:p>
    <w:p w:rsidR="006C1A3E" w:rsidRDefault="006C1A3E" w:rsidP="006C1A3E">
      <w:pPr>
        <w:spacing w:line="560" w:lineRule="exact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北京首都机场商贸有限公司吉林分公司：</w:t>
      </w:r>
    </w:p>
    <w:p w:rsidR="006C1A3E" w:rsidRDefault="006C1A3E" w:rsidP="006C1A3E">
      <w:pPr>
        <w:spacing w:line="560" w:lineRule="exact"/>
        <w:ind w:firstLine="630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承诺人：</w:t>
      </w:r>
      <w:r>
        <w:rPr>
          <w:rFonts w:ascii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，对标店面为：</w:t>
      </w:r>
      <w:r>
        <w:rPr>
          <w:rFonts w:ascii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，为配合北京首都机场商贸有限公司吉林分公司全面实现全品类商品“同城同质同价”的目标，承诺人作如下承诺：</w:t>
      </w:r>
    </w:p>
    <w:p w:rsidR="006C1A3E" w:rsidRDefault="006C1A3E" w:rsidP="006C1A3E">
      <w:pPr>
        <w:numPr>
          <w:ilvl w:val="0"/>
          <w:numId w:val="2"/>
        </w:numPr>
        <w:spacing w:line="56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承诺人店面销售所有商品均与对标店面同款商品保持同质同价；新商品一律按照对标店面同款商品定价；</w:t>
      </w:r>
    </w:p>
    <w:p w:rsidR="006C1A3E" w:rsidRDefault="006C1A3E" w:rsidP="006C1A3E">
      <w:pPr>
        <w:numPr>
          <w:ilvl w:val="0"/>
          <w:numId w:val="2"/>
        </w:numPr>
        <w:spacing w:line="56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定期与对标店面进行对标，价格变动与对标店面保持同步，一经发现与对标价不符，接受商贸公司处罚，处罚如下：</w:t>
      </w:r>
    </w:p>
    <w:p w:rsidR="006C1A3E" w:rsidRDefault="006C1A3E" w:rsidP="006C1A3E">
      <w:pPr>
        <w:spacing w:line="56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1、 初次违反该承诺，承诺人支付违约金人民币2万元。</w:t>
      </w:r>
    </w:p>
    <w:p w:rsidR="006C1A3E" w:rsidRDefault="006C1A3E" w:rsidP="006C1A3E">
      <w:pPr>
        <w:spacing w:line="56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2、 第二次违反该承诺，承诺人支付违约金人民币5万元，并立即停业整顿。</w:t>
      </w:r>
    </w:p>
    <w:p w:rsidR="006C1A3E" w:rsidRDefault="006C1A3E" w:rsidP="006C1A3E">
      <w:pPr>
        <w:spacing w:line="56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3、 若累计三次违反，将终止与北京首都机场商贸有限公司吉林分公司签订的租赁合同，并立即退场。</w:t>
      </w:r>
    </w:p>
    <w:p w:rsidR="006C1A3E" w:rsidRDefault="006C1A3E" w:rsidP="006C1A3E">
      <w:pPr>
        <w:widowControl/>
        <w:shd w:val="clear" w:color="auto" w:fill="FFFFFF"/>
        <w:spacing w:line="560" w:lineRule="exact"/>
        <w:rPr>
          <w:rFonts w:ascii="宋体" w:hAnsi="宋体" w:cs="宋体" w:hint="eastAsia"/>
          <w:color w:val="000000"/>
          <w:sz w:val="24"/>
          <w:szCs w:val="24"/>
        </w:rPr>
      </w:pPr>
    </w:p>
    <w:p w:rsidR="006C1A3E" w:rsidRDefault="006C1A3E" w:rsidP="006C1A3E">
      <w:pPr>
        <w:widowControl/>
        <w:shd w:val="clear" w:color="auto" w:fill="FFFFFF"/>
        <w:spacing w:line="560" w:lineRule="exact"/>
        <w:ind w:firstLineChars="1900" w:firstLine="4560"/>
        <w:rPr>
          <w:rFonts w:ascii="宋体" w:hAnsi="宋体" w:cs="宋体" w:hint="eastAsia"/>
          <w:color w:val="000000"/>
          <w:sz w:val="24"/>
          <w:szCs w:val="24"/>
        </w:rPr>
      </w:pPr>
    </w:p>
    <w:p w:rsidR="006C1A3E" w:rsidRDefault="006C1A3E" w:rsidP="006C1A3E">
      <w:pPr>
        <w:widowControl/>
        <w:shd w:val="clear" w:color="auto" w:fill="FFFFFF"/>
        <w:spacing w:line="560" w:lineRule="exact"/>
        <w:ind w:firstLineChars="1900" w:firstLine="4560"/>
        <w:rPr>
          <w:rFonts w:ascii="宋体" w:hAnsi="宋体" w:cs="宋体" w:hint="eastAsia"/>
          <w:color w:val="000000"/>
          <w:sz w:val="24"/>
          <w:szCs w:val="24"/>
        </w:rPr>
      </w:pPr>
    </w:p>
    <w:p w:rsidR="006C1A3E" w:rsidRDefault="006C1A3E" w:rsidP="006C1A3E">
      <w:pPr>
        <w:widowControl/>
        <w:shd w:val="clear" w:color="auto" w:fill="FFFFFF"/>
        <w:spacing w:line="560" w:lineRule="exact"/>
        <w:ind w:firstLineChars="900" w:firstLine="2160"/>
        <w:jc w:val="center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承诺人（公章）：</w:t>
      </w:r>
    </w:p>
    <w:p w:rsidR="006C1A3E" w:rsidRDefault="006C1A3E" w:rsidP="006C1A3E">
      <w:pPr>
        <w:widowControl/>
        <w:shd w:val="clear" w:color="auto" w:fill="FFFFFF"/>
        <w:spacing w:line="560" w:lineRule="exact"/>
        <w:ind w:firstLineChars="100" w:firstLine="240"/>
        <w:rPr>
          <w:rFonts w:ascii="宋体" w:hAnsi="宋体" w:cs="宋体" w:hint="eastAsia"/>
          <w:color w:val="000000"/>
          <w:sz w:val="24"/>
          <w:szCs w:val="24"/>
        </w:rPr>
      </w:pPr>
    </w:p>
    <w:p w:rsidR="00755723" w:rsidRDefault="006C1A3E" w:rsidP="006C1A3E">
      <w:r>
        <w:rPr>
          <w:rFonts w:ascii="宋体" w:hAnsi="宋体" w:cs="宋体" w:hint="eastAsia"/>
          <w:color w:val="000000"/>
          <w:sz w:val="24"/>
          <w:szCs w:val="24"/>
        </w:rPr>
        <w:t>年   月    日</w:t>
      </w:r>
    </w:p>
    <w:sectPr w:rsidR="00755723" w:rsidSect="00755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94BDD0"/>
    <w:multiLevelType w:val="singleLevel"/>
    <w:tmpl w:val="F194BD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505CA8"/>
    <w:multiLevelType w:val="multilevel"/>
    <w:tmpl w:val="27505C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1A3E"/>
    <w:rsid w:val="006C1A3E"/>
    <w:rsid w:val="0075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3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0"/>
    <w:link w:val="2Char"/>
    <w:qFormat/>
    <w:rsid w:val="006C1A3E"/>
    <w:pPr>
      <w:numPr>
        <w:ilvl w:val="1"/>
        <w:numId w:val="1"/>
      </w:numPr>
      <w:tabs>
        <w:tab w:val="left" w:pos="432"/>
        <w:tab w:val="left" w:pos="576"/>
      </w:tabs>
      <w:adjustRightInd w:val="0"/>
      <w:spacing w:line="360" w:lineRule="auto"/>
      <w:textAlignment w:val="baseline"/>
      <w:outlineLvl w:val="1"/>
    </w:pPr>
    <w:rPr>
      <w:rFonts w:eastAsia="楷体_GB2312"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6C1A3E"/>
    <w:rPr>
      <w:rFonts w:ascii="Calibri" w:eastAsia="楷体_GB2312" w:hAnsi="Calibri" w:cs="Times New Roman"/>
      <w:kern w:val="0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6C1A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Home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2022-10-28T05:50:00Z</dcterms:created>
  <dcterms:modified xsi:type="dcterms:W3CDTF">2022-10-28T05:50:00Z</dcterms:modified>
</cp:coreProperties>
</file>