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B93" w:rsidRDefault="00892B93" w:rsidP="00892B93">
      <w:pPr>
        <w:pStyle w:val="2"/>
        <w:numPr>
          <w:ilvl w:val="0"/>
          <w:numId w:val="0"/>
        </w:numPr>
        <w:jc w:val="center"/>
        <w:rPr>
          <w:rFonts w:ascii="黑体" w:eastAsia="黑体" w:hAnsi="黑体" w:cs="黑体"/>
        </w:rPr>
      </w:pPr>
      <w:r>
        <w:rPr>
          <w:rFonts w:ascii="黑体" w:eastAsia="黑体" w:hAnsi="黑体" w:cs="黑体"/>
        </w:rPr>
        <w:t>商品同城同质同价承诺书</w:t>
      </w:r>
    </w:p>
    <w:p w:rsidR="00892B93" w:rsidRDefault="00892B93" w:rsidP="00892B93">
      <w:pPr>
        <w:spacing w:line="360" w:lineRule="auto"/>
        <w:ind w:firstLineChars="200" w:firstLine="480"/>
        <w:rPr>
          <w:color w:val="000000" w:themeColor="text1"/>
          <w:sz w:val="24"/>
          <w:szCs w:val="24"/>
        </w:rPr>
      </w:pPr>
      <w:r>
        <w:rPr>
          <w:color w:val="000000" w:themeColor="text1"/>
          <w:sz w:val="24"/>
          <w:szCs w:val="24"/>
        </w:rPr>
        <w:t>我公司承诺：</w:t>
      </w:r>
    </w:p>
    <w:p w:rsidR="00892B93" w:rsidRDefault="00892B93" w:rsidP="00892B93">
      <w:pPr>
        <w:spacing w:line="360" w:lineRule="auto"/>
        <w:ind w:firstLineChars="200" w:firstLine="480"/>
        <w:rPr>
          <w:color w:val="000000" w:themeColor="text1"/>
          <w:sz w:val="24"/>
          <w:szCs w:val="24"/>
        </w:rPr>
      </w:pPr>
      <w:r>
        <w:rPr>
          <w:color w:val="000000" w:themeColor="text1"/>
          <w:sz w:val="24"/>
          <w:szCs w:val="24"/>
        </w:rPr>
        <w:t>销售的商品零售价格明码标价，</w:t>
      </w:r>
      <w:proofErr w:type="gramStart"/>
      <w:r>
        <w:rPr>
          <w:color w:val="000000" w:themeColor="text1"/>
          <w:sz w:val="24"/>
          <w:szCs w:val="24"/>
        </w:rPr>
        <w:t>一</w:t>
      </w:r>
      <w:proofErr w:type="gramEnd"/>
      <w:r>
        <w:rPr>
          <w:color w:val="000000" w:themeColor="text1"/>
          <w:sz w:val="24"/>
          <w:szCs w:val="24"/>
        </w:rPr>
        <w:t>货一签，按相关要求开具票据，商品价格与如下对标店面保持一致（根据实际情况，择其一）：</w:t>
      </w:r>
    </w:p>
    <w:p w:rsidR="00892B93" w:rsidRDefault="00892B93" w:rsidP="00892B93">
      <w:pPr>
        <w:spacing w:line="360" w:lineRule="auto"/>
        <w:ind w:firstLineChars="200" w:firstLine="480"/>
        <w:rPr>
          <w:color w:val="000000" w:themeColor="text1"/>
          <w:sz w:val="24"/>
          <w:szCs w:val="24"/>
        </w:rPr>
      </w:pPr>
      <w:r>
        <w:rPr>
          <w:color w:val="000000" w:themeColor="text1"/>
          <w:sz w:val="24"/>
          <w:szCs w:val="24"/>
        </w:rPr>
        <w:t xml:space="preserve">□ </w:t>
      </w:r>
      <w:r>
        <w:rPr>
          <w:color w:val="000000" w:themeColor="text1"/>
          <w:sz w:val="24"/>
          <w:szCs w:val="24"/>
        </w:rPr>
        <w:t>如乙方商品价格执行全国或商铺所在地全市统一价，应选取同城同一连锁品牌旗下直营店铺作为对标店面，即：与市商圈的店进行对标。</w:t>
      </w:r>
    </w:p>
    <w:p w:rsidR="00892B93" w:rsidRDefault="00892B93" w:rsidP="00892B93">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如乙方商品采取多重价格策略，应选取同城范围内同一品牌</w:t>
      </w:r>
      <w:r>
        <w:rPr>
          <w:color w:val="000000" w:themeColor="text1"/>
          <w:sz w:val="24"/>
          <w:szCs w:val="24"/>
        </w:rPr>
        <w:t>50%</w:t>
      </w:r>
      <w:r>
        <w:rPr>
          <w:color w:val="000000" w:themeColor="text1"/>
          <w:sz w:val="24"/>
          <w:szCs w:val="24"/>
        </w:rPr>
        <w:t>以上（含）的店铺作为对标店面</w:t>
      </w:r>
      <w:r>
        <w:rPr>
          <w:color w:val="000000" w:themeColor="text1"/>
          <w:sz w:val="24"/>
          <w:szCs w:val="24"/>
        </w:rPr>
        <w:t>(</w:t>
      </w:r>
      <w:r>
        <w:rPr>
          <w:color w:val="000000" w:themeColor="text1"/>
          <w:sz w:val="24"/>
          <w:szCs w:val="24"/>
        </w:rPr>
        <w:t>对标店面不得包含同城商品价格最高的店面</w:t>
      </w:r>
      <w:r>
        <w:rPr>
          <w:color w:val="000000" w:themeColor="text1"/>
          <w:sz w:val="24"/>
          <w:szCs w:val="24"/>
        </w:rPr>
        <w:t>)</w:t>
      </w:r>
      <w:r>
        <w:rPr>
          <w:color w:val="000000" w:themeColor="text1"/>
          <w:sz w:val="24"/>
          <w:szCs w:val="24"/>
        </w:rPr>
        <w:t>，即：与市</w:t>
      </w:r>
      <w:r>
        <w:rPr>
          <w:color w:val="000000" w:themeColor="text1"/>
          <w:sz w:val="24"/>
          <w:szCs w:val="24"/>
        </w:rPr>
        <w:t xml:space="preserve">    </w:t>
      </w:r>
      <w:r>
        <w:rPr>
          <w:color w:val="000000" w:themeColor="text1"/>
          <w:sz w:val="24"/>
          <w:szCs w:val="24"/>
        </w:rPr>
        <w:t>商圈的店进行对标。</w:t>
      </w:r>
    </w:p>
    <w:p w:rsidR="00892B93" w:rsidRDefault="00892B93" w:rsidP="00892B93">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如商铺所在地城市无乙方商品同品牌店铺，则应选取与商铺所在地同级别城市的同级别商圈的同品牌店面作为对标店面，即：与市商圈的店进行对标。</w:t>
      </w:r>
    </w:p>
    <w:p w:rsidR="00892B93" w:rsidRDefault="00892B93" w:rsidP="00892B93">
      <w:pPr>
        <w:spacing w:line="360" w:lineRule="auto"/>
        <w:ind w:firstLineChars="200" w:firstLine="480"/>
        <w:rPr>
          <w:color w:val="000000" w:themeColor="text1"/>
          <w:sz w:val="24"/>
          <w:szCs w:val="24"/>
        </w:rPr>
      </w:pPr>
      <w:r>
        <w:rPr>
          <w:color w:val="000000" w:themeColor="text1"/>
          <w:sz w:val="24"/>
          <w:szCs w:val="24"/>
        </w:rPr>
        <w:t>□</w:t>
      </w:r>
      <w:r>
        <w:rPr>
          <w:color w:val="000000" w:themeColor="text1"/>
          <w:sz w:val="24"/>
          <w:szCs w:val="24"/>
        </w:rPr>
        <w:t>如乙方商品为特产类知名品牌，则应与市区同品牌旅游渠道专卖商品价格保持一致，即：与市商圈的店进行对标。</w:t>
      </w:r>
    </w:p>
    <w:p w:rsidR="00892B93" w:rsidRDefault="00892B93" w:rsidP="00892B93">
      <w:pPr>
        <w:spacing w:line="360" w:lineRule="auto"/>
        <w:ind w:firstLineChars="200" w:firstLine="480"/>
        <w:rPr>
          <w:color w:val="000000" w:themeColor="text1"/>
          <w:sz w:val="24"/>
          <w:szCs w:val="24"/>
        </w:rPr>
      </w:pPr>
      <w:r>
        <w:rPr>
          <w:color w:val="000000" w:themeColor="text1"/>
          <w:sz w:val="24"/>
          <w:szCs w:val="24"/>
        </w:rPr>
        <w:t>如需更换对标店面，我司承诺向招商人提出书面申请，经招商人同意后变更，并按招商人要求做好报备工作。</w:t>
      </w:r>
    </w:p>
    <w:p w:rsidR="00892B93" w:rsidRDefault="00892B93" w:rsidP="00892B93">
      <w:pPr>
        <w:spacing w:line="360" w:lineRule="auto"/>
        <w:ind w:firstLineChars="200" w:firstLine="480"/>
        <w:rPr>
          <w:color w:val="000000" w:themeColor="text1"/>
          <w:sz w:val="24"/>
          <w:szCs w:val="24"/>
        </w:rPr>
      </w:pPr>
      <w:r>
        <w:rPr>
          <w:color w:val="000000" w:themeColor="text1"/>
          <w:sz w:val="24"/>
          <w:szCs w:val="24"/>
        </w:rPr>
        <w:t>特此承诺。</w:t>
      </w:r>
    </w:p>
    <w:p w:rsidR="00892B93" w:rsidRDefault="00892B93" w:rsidP="00892B93">
      <w:pPr>
        <w:spacing w:line="360" w:lineRule="auto"/>
        <w:ind w:firstLineChars="200" w:firstLine="420"/>
        <w:rPr>
          <w:color w:val="000000" w:themeColor="text1"/>
          <w:szCs w:val="21"/>
        </w:rPr>
      </w:pPr>
    </w:p>
    <w:p w:rsidR="00892B93" w:rsidRDefault="00892B93" w:rsidP="00892B93">
      <w:pPr>
        <w:spacing w:line="360" w:lineRule="auto"/>
        <w:ind w:firstLineChars="200" w:firstLine="420"/>
        <w:rPr>
          <w:color w:val="000000" w:themeColor="text1"/>
          <w:szCs w:val="21"/>
        </w:rPr>
      </w:pPr>
    </w:p>
    <w:p w:rsidR="00892B93" w:rsidRDefault="00892B93" w:rsidP="00892B93">
      <w:pPr>
        <w:spacing w:line="360" w:lineRule="auto"/>
        <w:ind w:firstLineChars="200" w:firstLine="420"/>
        <w:rPr>
          <w:color w:val="000000" w:themeColor="text1"/>
          <w:szCs w:val="21"/>
        </w:rPr>
      </w:pPr>
    </w:p>
    <w:p w:rsidR="00892B93" w:rsidRDefault="00892B93" w:rsidP="00892B93">
      <w:pPr>
        <w:spacing w:line="360" w:lineRule="auto"/>
        <w:ind w:firstLineChars="200" w:firstLine="420"/>
        <w:rPr>
          <w:color w:val="000000" w:themeColor="text1"/>
          <w:szCs w:val="21"/>
        </w:rPr>
      </w:pPr>
    </w:p>
    <w:p w:rsidR="00892B93" w:rsidRDefault="00892B93" w:rsidP="00892B93">
      <w:pPr>
        <w:spacing w:line="360" w:lineRule="auto"/>
        <w:ind w:firstLineChars="200" w:firstLine="420"/>
        <w:rPr>
          <w:color w:val="000000" w:themeColor="text1"/>
          <w:szCs w:val="21"/>
        </w:rPr>
      </w:pPr>
    </w:p>
    <w:p w:rsidR="00892B93" w:rsidRDefault="00892B93" w:rsidP="00892B93">
      <w:pPr>
        <w:spacing w:line="360" w:lineRule="auto"/>
        <w:ind w:firstLineChars="200" w:firstLine="420"/>
        <w:rPr>
          <w:color w:val="000000" w:themeColor="text1"/>
          <w:szCs w:val="21"/>
        </w:rPr>
      </w:pPr>
    </w:p>
    <w:p w:rsidR="00892B93" w:rsidRDefault="00892B93" w:rsidP="00892B93">
      <w:pPr>
        <w:widowControl/>
        <w:spacing w:line="560" w:lineRule="exact"/>
        <w:jc w:val="left"/>
        <w:rPr>
          <w:rFonts w:asciiTheme="minorEastAsia" w:hAnsiTheme="minorEastAsia" w:cs="宋体"/>
          <w:kern w:val="0"/>
          <w:sz w:val="24"/>
          <w:szCs w:val="24"/>
          <w:u w:val="single"/>
        </w:rPr>
      </w:pPr>
      <w:r>
        <w:rPr>
          <w:rFonts w:asciiTheme="minorEastAsia" w:hAnsiTheme="minorEastAsia" w:cs="宋体" w:hint="eastAsia"/>
          <w:kern w:val="0"/>
          <w:sz w:val="24"/>
          <w:szCs w:val="24"/>
        </w:rPr>
        <w:t>商户名称（盖章）：</w:t>
      </w:r>
    </w:p>
    <w:p w:rsidR="00892B93" w:rsidRDefault="00892B93" w:rsidP="00892B93">
      <w:pPr>
        <w:widowControl/>
        <w:spacing w:line="560" w:lineRule="exact"/>
        <w:jc w:val="left"/>
        <w:rPr>
          <w:rFonts w:asciiTheme="minorEastAsia" w:hAnsiTheme="minorEastAsia" w:cs="宋体"/>
          <w:kern w:val="0"/>
          <w:sz w:val="24"/>
          <w:szCs w:val="24"/>
          <w:u w:val="single"/>
        </w:rPr>
      </w:pPr>
      <w:r>
        <w:rPr>
          <w:rFonts w:asciiTheme="minorEastAsia" w:hAnsiTheme="minorEastAsia" w:cs="宋体" w:hint="eastAsia"/>
          <w:kern w:val="0"/>
          <w:sz w:val="24"/>
          <w:szCs w:val="24"/>
        </w:rPr>
        <w:t>商户法定代表人或其授权代表（签字）：</w:t>
      </w:r>
    </w:p>
    <w:p w:rsidR="00892B93" w:rsidRDefault="00892B93" w:rsidP="00892B93">
      <w:pPr>
        <w:widowControl/>
        <w:spacing w:line="560" w:lineRule="exact"/>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日期：年月日</w:t>
      </w:r>
    </w:p>
    <w:p w:rsidR="009F1CB2" w:rsidRDefault="00892B93"/>
    <w:sectPr w:rsidR="009F1CB2" w:rsidSect="001F76C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05CA8"/>
    <w:multiLevelType w:val="multilevel"/>
    <w:tmpl w:val="27505CA8"/>
    <w:lvl w:ilvl="0">
      <w:start w:val="1"/>
      <w:numFmt w:val="decimal"/>
      <w:lvlText w:val="%1"/>
      <w:lvlJc w:val="left"/>
      <w:pPr>
        <w:tabs>
          <w:tab w:val="left" w:pos="432"/>
        </w:tabs>
        <w:ind w:left="432" w:hanging="432"/>
      </w:pPr>
      <w:rPr>
        <w:rFonts w:cs="Times New Roman"/>
      </w:rPr>
    </w:lvl>
    <w:lvl w:ilvl="1">
      <w:start w:val="1"/>
      <w:numFmt w:val="decimal"/>
      <w:pStyle w:val="2"/>
      <w:lvlText w:val="%1.%2"/>
      <w:lvlJc w:val="left"/>
      <w:pPr>
        <w:tabs>
          <w:tab w:val="left" w:pos="576"/>
        </w:tabs>
        <w:ind w:left="576" w:hanging="576"/>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864"/>
        </w:tabs>
        <w:ind w:left="864" w:hanging="864"/>
      </w:pPr>
      <w:rPr>
        <w:rFonts w:cs="Times New Roman"/>
      </w:rPr>
    </w:lvl>
    <w:lvl w:ilvl="4">
      <w:start w:val="1"/>
      <w:numFmt w:val="decimal"/>
      <w:lvlText w:val="%1.%2.%3.%4.%5"/>
      <w:lvlJc w:val="left"/>
      <w:pPr>
        <w:tabs>
          <w:tab w:val="left" w:pos="1008"/>
        </w:tabs>
        <w:ind w:left="1008" w:hanging="1008"/>
      </w:pPr>
      <w:rPr>
        <w:rFonts w:cs="Times New Roman"/>
      </w:rPr>
    </w:lvl>
    <w:lvl w:ilvl="5">
      <w:start w:val="1"/>
      <w:numFmt w:val="decimal"/>
      <w:lvlText w:val="%1.%2.%3.%4.%5.%6"/>
      <w:lvlJc w:val="left"/>
      <w:pPr>
        <w:tabs>
          <w:tab w:val="left" w:pos="1152"/>
        </w:tabs>
        <w:ind w:left="1152" w:hanging="1152"/>
      </w:pPr>
      <w:rPr>
        <w:rFonts w:cs="Times New Roman"/>
      </w:rPr>
    </w:lvl>
    <w:lvl w:ilvl="6">
      <w:start w:val="1"/>
      <w:numFmt w:val="decimal"/>
      <w:lvlText w:val="%1.%2.%3.%4.%5.%6.%7"/>
      <w:lvlJc w:val="left"/>
      <w:pPr>
        <w:tabs>
          <w:tab w:val="left" w:pos="1296"/>
        </w:tabs>
        <w:ind w:left="1296" w:hanging="1296"/>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2B93"/>
    <w:rsid w:val="001F76C3"/>
    <w:rsid w:val="00686BF9"/>
    <w:rsid w:val="00892B93"/>
    <w:rsid w:val="00B158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B93"/>
    <w:pPr>
      <w:widowControl w:val="0"/>
      <w:jc w:val="both"/>
    </w:pPr>
  </w:style>
  <w:style w:type="paragraph" w:styleId="2">
    <w:name w:val="heading 2"/>
    <w:basedOn w:val="a"/>
    <w:next w:val="a0"/>
    <w:link w:val="2Char"/>
    <w:qFormat/>
    <w:rsid w:val="00892B93"/>
    <w:pPr>
      <w:numPr>
        <w:ilvl w:val="1"/>
        <w:numId w:val="1"/>
      </w:numPr>
      <w:tabs>
        <w:tab w:val="left" w:pos="432"/>
      </w:tabs>
      <w:adjustRightInd w:val="0"/>
      <w:spacing w:line="360" w:lineRule="auto"/>
      <w:textAlignment w:val="baseline"/>
      <w:outlineLvl w:val="1"/>
    </w:pPr>
    <w:rPr>
      <w:rFonts w:eastAsia="楷体_GB2312"/>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892B93"/>
    <w:rPr>
      <w:rFonts w:eastAsia="楷体_GB2312"/>
      <w:kern w:val="0"/>
      <w:sz w:val="32"/>
      <w:szCs w:val="32"/>
    </w:rPr>
  </w:style>
  <w:style w:type="paragraph" w:styleId="a0">
    <w:name w:val="Normal Indent"/>
    <w:basedOn w:val="a"/>
    <w:uiPriority w:val="99"/>
    <w:semiHidden/>
    <w:unhideWhenUsed/>
    <w:rsid w:val="00892B9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Company>migal</Company>
  <LinksUpToDate>false</LinksUpToDate>
  <CharactersWithSpaces>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weixing yang</dc:creator>
  <cp:lastModifiedBy>weixing yang</cp:lastModifiedBy>
  <cp:revision>1</cp:revision>
  <dcterms:created xsi:type="dcterms:W3CDTF">2021-12-10T02:42:00Z</dcterms:created>
  <dcterms:modified xsi:type="dcterms:W3CDTF">2021-12-10T02:42:00Z</dcterms:modified>
</cp:coreProperties>
</file>